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57" w:rsidRDefault="00F17357">
      <w:pPr>
        <w:rPr>
          <w:rFonts w:ascii="Times New Roman" w:hAnsi="Times New Roman" w:cs="Times New Roman"/>
          <w:sz w:val="72"/>
          <w:szCs w:val="72"/>
        </w:rPr>
      </w:pPr>
      <w:r>
        <w:rPr>
          <w:rFonts w:ascii="Verdana" w:hAnsi="Verdana"/>
          <w:noProof/>
          <w:color w:val="0000FF"/>
          <w:sz w:val="12"/>
          <w:szCs w:val="12"/>
        </w:rPr>
        <w:drawing>
          <wp:anchor distT="0" distB="0" distL="114300" distR="114300" simplePos="0" relativeHeight="251658240" behindDoc="1" locked="0" layoutInCell="1" allowOverlap="1" wp14:anchorId="0FDEB5BB" wp14:editId="6DEE8C51">
            <wp:simplePos x="0" y="0"/>
            <wp:positionH relativeFrom="column">
              <wp:posOffset>4055745</wp:posOffset>
            </wp:positionH>
            <wp:positionV relativeFrom="paragraph">
              <wp:posOffset>76200</wp:posOffset>
            </wp:positionV>
            <wp:extent cx="1772920" cy="2009775"/>
            <wp:effectExtent l="0" t="0" r="0" b="9525"/>
            <wp:wrapTight wrapText="bothSides">
              <wp:wrapPolygon edited="0">
                <wp:start x="0" y="0"/>
                <wp:lineTo x="0" y="21498"/>
                <wp:lineTo x="21352" y="21498"/>
                <wp:lineTo x="21352" y="0"/>
                <wp:lineTo x="0" y="0"/>
              </wp:wrapPolygon>
            </wp:wrapTight>
            <wp:docPr id="1" name="Picture 1" descr="Location of Finl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cation of Finlan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92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72"/>
          <w:szCs w:val="72"/>
        </w:rPr>
        <w:t>Finland</w:t>
      </w:r>
    </w:p>
    <w:p w:rsidR="00F17357" w:rsidRPr="00F106A3" w:rsidRDefault="00552F5B" w:rsidP="00F17357">
      <w:pPr>
        <w:pStyle w:val="ListParagraph"/>
        <w:numPr>
          <w:ilvl w:val="0"/>
          <w:numId w:val="2"/>
        </w:numPr>
        <w:rPr>
          <w:rFonts w:ascii="Times New Roman" w:hAnsi="Times New Roman" w:cs="Times New Roman"/>
        </w:rPr>
      </w:pPr>
      <w:r w:rsidRPr="00F106A3">
        <w:rPr>
          <w:rFonts w:ascii="Times New Roman" w:eastAsia="Times New Roman" w:hAnsi="Times New Roman" w:cs="Times New Roman"/>
        </w:rPr>
        <w:t xml:space="preserve">Finland ranks </w:t>
      </w:r>
      <w:r w:rsidR="00C07E98" w:rsidRPr="00F106A3">
        <w:rPr>
          <w:rFonts w:ascii="Times New Roman" w:eastAsia="Times New Roman" w:hAnsi="Times New Roman" w:cs="Times New Roman"/>
        </w:rPr>
        <w:t>55</w:t>
      </w:r>
      <w:r w:rsidR="00C07E98" w:rsidRPr="00F106A3">
        <w:rPr>
          <w:rFonts w:ascii="Times New Roman" w:eastAsia="Times New Roman" w:hAnsi="Times New Roman" w:cs="Times New Roman"/>
          <w:vertAlign w:val="superscript"/>
        </w:rPr>
        <w:t>th</w:t>
      </w:r>
      <w:r w:rsidR="00C07E98" w:rsidRPr="00F106A3">
        <w:rPr>
          <w:rFonts w:ascii="Times New Roman" w:eastAsia="Times New Roman" w:hAnsi="Times New Roman" w:cs="Times New Roman"/>
        </w:rPr>
        <w:t xml:space="preserve"> in size of world economies, with a population of 5.4</w:t>
      </w:r>
      <w:r w:rsidR="00F106A3">
        <w:rPr>
          <w:rFonts w:ascii="Times New Roman" w:eastAsia="Times New Roman" w:hAnsi="Times New Roman" w:cs="Times New Roman"/>
        </w:rPr>
        <w:t xml:space="preserve"> </w:t>
      </w:r>
      <w:r w:rsidR="00C07E98" w:rsidRPr="00F106A3">
        <w:rPr>
          <w:rFonts w:ascii="Times New Roman" w:eastAsia="Times New Roman" w:hAnsi="Times New Roman" w:cs="Times New Roman"/>
        </w:rPr>
        <w:t>m</w:t>
      </w:r>
      <w:r w:rsidR="00F106A3">
        <w:rPr>
          <w:rFonts w:ascii="Times New Roman" w:eastAsia="Times New Roman" w:hAnsi="Times New Roman" w:cs="Times New Roman"/>
        </w:rPr>
        <w:t>illion</w:t>
      </w:r>
      <w:r w:rsidR="00C07E98" w:rsidRPr="00F106A3">
        <w:rPr>
          <w:rFonts w:ascii="Times New Roman" w:eastAsia="Times New Roman" w:hAnsi="Times New Roman" w:cs="Times New Roman"/>
        </w:rPr>
        <w:t>, GDP of $186</w:t>
      </w:r>
      <w:r w:rsidR="00F106A3">
        <w:rPr>
          <w:rFonts w:ascii="Times New Roman" w:eastAsia="Times New Roman" w:hAnsi="Times New Roman" w:cs="Times New Roman"/>
        </w:rPr>
        <w:t xml:space="preserve"> billion</w:t>
      </w:r>
      <w:r w:rsidR="00C07E98" w:rsidRPr="00F106A3">
        <w:rPr>
          <w:rFonts w:ascii="Times New Roman" w:eastAsia="Times New Roman" w:hAnsi="Times New Roman" w:cs="Times New Roman"/>
        </w:rPr>
        <w:t xml:space="preserve"> and an annual growth rate in 2010 of 3.1%, according to the CIA World </w:t>
      </w:r>
      <w:proofErr w:type="spellStart"/>
      <w:r w:rsidR="00C07E98" w:rsidRPr="00F106A3">
        <w:rPr>
          <w:rFonts w:ascii="Times New Roman" w:eastAsia="Times New Roman" w:hAnsi="Times New Roman" w:cs="Times New Roman"/>
        </w:rPr>
        <w:t>Factbook</w:t>
      </w:r>
      <w:proofErr w:type="spellEnd"/>
      <w:r w:rsidR="00C07E98" w:rsidRPr="00F106A3">
        <w:rPr>
          <w:rFonts w:ascii="Times New Roman" w:eastAsia="Times New Roman" w:hAnsi="Times New Roman" w:cs="Times New Roman"/>
        </w:rPr>
        <w:t>.</w:t>
      </w:r>
      <w:r w:rsidRPr="00F106A3">
        <w:rPr>
          <w:rFonts w:ascii="Times New Roman" w:eastAsia="Times New Roman" w:hAnsi="Times New Roman" w:cs="Times New Roman"/>
        </w:rPr>
        <w:t xml:space="preserve"> </w:t>
      </w:r>
      <w:r w:rsidR="00F17357" w:rsidRPr="00F106A3">
        <w:rPr>
          <w:rFonts w:ascii="Times New Roman" w:eastAsia="Times New Roman" w:hAnsi="Times New Roman" w:cs="Times New Roman"/>
        </w:rPr>
        <w:t>Trade is important</w:t>
      </w:r>
      <w:r w:rsidR="00C07E98" w:rsidRPr="00F106A3">
        <w:rPr>
          <w:rFonts w:ascii="Times New Roman" w:eastAsia="Times New Roman" w:hAnsi="Times New Roman" w:cs="Times New Roman"/>
        </w:rPr>
        <w:t xml:space="preserve"> to the Finnish economy, </w:t>
      </w:r>
      <w:r w:rsidR="00F17357" w:rsidRPr="00F106A3">
        <w:rPr>
          <w:rFonts w:ascii="Times New Roman" w:eastAsia="Times New Roman" w:hAnsi="Times New Roman" w:cs="Times New Roman"/>
        </w:rPr>
        <w:t>with exports accounting for over one third of GDP in recent years. Finland is strongly competitive in manufacturing - principally the wood, metals, engineering, telecommunications, and electronics industries. Finland excels in high-tech exports such as mobile phones. Except for timber and several minerals, Finland depends on imports of raw materials, energy, and some components for manufactured goods.</w:t>
      </w:r>
    </w:p>
    <w:p w:rsidR="001E0C48" w:rsidRPr="00F106A3" w:rsidRDefault="004C2E64" w:rsidP="00F17357">
      <w:pPr>
        <w:pStyle w:val="ListParagraph"/>
        <w:numPr>
          <w:ilvl w:val="0"/>
          <w:numId w:val="2"/>
        </w:numPr>
        <w:rPr>
          <w:rFonts w:ascii="Times New Roman" w:hAnsi="Times New Roman" w:cs="Times New Roman"/>
        </w:rPr>
      </w:pPr>
      <w:r w:rsidRPr="00F106A3">
        <w:rPr>
          <w:rFonts w:ascii="Times New Roman" w:eastAsia="Times New Roman" w:hAnsi="Times New Roman" w:cs="Times New Roman"/>
        </w:rPr>
        <w:t>Although public debt remains under control, respect for the principle of limited government has been undercut by heavy public spending now comprising 56.2 of GDP.  This has caused a 21.3 reduction in Finland’s limited government score to 5.2 out of 100, ranking Finland 171</w:t>
      </w:r>
      <w:r w:rsidRPr="00F106A3">
        <w:rPr>
          <w:rFonts w:ascii="Times New Roman" w:eastAsia="Times New Roman" w:hAnsi="Times New Roman" w:cs="Times New Roman"/>
          <w:vertAlign w:val="superscript"/>
        </w:rPr>
        <w:t>st</w:t>
      </w:r>
      <w:r w:rsidRPr="00F106A3">
        <w:rPr>
          <w:rFonts w:ascii="Times New Roman" w:eastAsia="Times New Roman" w:hAnsi="Times New Roman" w:cs="Times New Roman"/>
        </w:rPr>
        <w:t xml:space="preserve"> in the world</w:t>
      </w:r>
      <w:r w:rsidR="001E0C48" w:rsidRPr="00F106A3">
        <w:rPr>
          <w:rFonts w:ascii="Times New Roman" w:eastAsia="Times New Roman" w:hAnsi="Times New Roman" w:cs="Times New Roman"/>
        </w:rPr>
        <w:t>, according to the Heritage Foundation</w:t>
      </w:r>
      <w:r w:rsidRPr="00F106A3">
        <w:rPr>
          <w:rFonts w:ascii="Times New Roman" w:eastAsia="Times New Roman" w:hAnsi="Times New Roman" w:cs="Times New Roman"/>
        </w:rPr>
        <w:t xml:space="preserve">. </w:t>
      </w:r>
    </w:p>
    <w:p w:rsidR="00F17357" w:rsidRPr="00F106A3" w:rsidRDefault="00707406" w:rsidP="001E0C48">
      <w:pPr>
        <w:pStyle w:val="ListParagraph"/>
        <w:numPr>
          <w:ilvl w:val="0"/>
          <w:numId w:val="2"/>
        </w:numPr>
        <w:rPr>
          <w:rFonts w:ascii="Times New Roman" w:hAnsi="Times New Roman" w:cs="Times New Roman"/>
        </w:rPr>
      </w:pPr>
      <w:r w:rsidRPr="00F106A3">
        <w:rPr>
          <w:rFonts w:ascii="Times New Roman" w:hAnsi="Times New Roman" w:cs="Times New Roman"/>
        </w:rPr>
        <w:t xml:space="preserve">Finland’s global competitiveness is ranked by Transparency International as 5.36 out of 7 due to </w:t>
      </w:r>
      <w:r w:rsidR="00F106A3">
        <w:rPr>
          <w:rFonts w:ascii="Times New Roman" w:hAnsi="Times New Roman" w:cs="Times New Roman"/>
        </w:rPr>
        <w:t xml:space="preserve">a low </w:t>
      </w:r>
      <w:r w:rsidR="00EE0198" w:rsidRPr="00F106A3">
        <w:rPr>
          <w:rFonts w:ascii="Times New Roman" w:hAnsi="Times New Roman" w:cs="Times New Roman"/>
        </w:rPr>
        <w:t xml:space="preserve">trade </w:t>
      </w:r>
      <w:r w:rsidR="00F17357" w:rsidRPr="00F106A3">
        <w:rPr>
          <w:rFonts w:ascii="Times New Roman" w:hAnsi="Times New Roman" w:cs="Times New Roman"/>
        </w:rPr>
        <w:t xml:space="preserve">weighted tariff </w:t>
      </w:r>
      <w:r w:rsidR="00F106A3">
        <w:rPr>
          <w:rFonts w:ascii="Times New Roman" w:hAnsi="Times New Roman" w:cs="Times New Roman"/>
        </w:rPr>
        <w:t>of just</w:t>
      </w:r>
      <w:r w:rsidR="00F17357" w:rsidRPr="00F106A3">
        <w:rPr>
          <w:rFonts w:ascii="Times New Roman" w:hAnsi="Times New Roman" w:cs="Times New Roman"/>
        </w:rPr>
        <w:t xml:space="preserve"> 1.4%, </w:t>
      </w:r>
      <w:r w:rsidR="00EE0198" w:rsidRPr="00F106A3">
        <w:rPr>
          <w:rFonts w:ascii="Times New Roman" w:hAnsi="Times New Roman" w:cs="Times New Roman"/>
        </w:rPr>
        <w:t xml:space="preserve">although </w:t>
      </w:r>
      <w:r w:rsidR="00F17357" w:rsidRPr="00F106A3">
        <w:rPr>
          <w:rFonts w:ascii="Times New Roman" w:hAnsi="Times New Roman" w:cs="Times New Roman"/>
        </w:rPr>
        <w:t>non-tariff barriers add to cost of trade.</w:t>
      </w:r>
    </w:p>
    <w:p w:rsidR="001E0C48" w:rsidRPr="00F106A3" w:rsidRDefault="00EE0198" w:rsidP="002B603F">
      <w:pPr>
        <w:pStyle w:val="ListParagraph"/>
        <w:numPr>
          <w:ilvl w:val="0"/>
          <w:numId w:val="2"/>
        </w:numPr>
        <w:rPr>
          <w:rFonts w:ascii="Times New Roman" w:hAnsi="Times New Roman" w:cs="Times New Roman"/>
        </w:rPr>
      </w:pPr>
      <w:r w:rsidRPr="00F106A3">
        <w:rPr>
          <w:rFonts w:ascii="Times New Roman" w:hAnsi="Times New Roman" w:cs="Times New Roman"/>
        </w:rPr>
        <w:t xml:space="preserve">The </w:t>
      </w:r>
      <w:r w:rsidR="00056E3F" w:rsidRPr="00F106A3">
        <w:rPr>
          <w:rFonts w:ascii="Times New Roman" w:hAnsi="Times New Roman" w:cs="Times New Roman"/>
        </w:rPr>
        <w:t xml:space="preserve">Heritage Foundation scored Finland 72.3 out of 100 in </w:t>
      </w:r>
      <w:r w:rsidR="00F106A3">
        <w:rPr>
          <w:rFonts w:ascii="Times New Roman" w:hAnsi="Times New Roman" w:cs="Times New Roman"/>
        </w:rPr>
        <w:t>economic f</w:t>
      </w:r>
      <w:r w:rsidR="00056E3F" w:rsidRPr="00F106A3">
        <w:rPr>
          <w:rFonts w:ascii="Times New Roman" w:hAnsi="Times New Roman" w:cs="Times New Roman"/>
        </w:rPr>
        <w:t xml:space="preserve">reedom due to </w:t>
      </w:r>
      <w:r w:rsidR="00F106A3">
        <w:rPr>
          <w:rFonts w:ascii="Times New Roman" w:hAnsi="Times New Roman" w:cs="Times New Roman"/>
        </w:rPr>
        <w:t>a relatively</w:t>
      </w:r>
      <w:r w:rsidR="00056E3F" w:rsidRPr="00F106A3">
        <w:rPr>
          <w:rFonts w:ascii="Times New Roman" w:hAnsi="Times New Roman" w:cs="Times New Roman"/>
        </w:rPr>
        <w:t xml:space="preserve"> efficient business framework</w:t>
      </w:r>
      <w:r w:rsidR="00F106A3">
        <w:rPr>
          <w:rFonts w:ascii="Times New Roman" w:hAnsi="Times New Roman" w:cs="Times New Roman"/>
        </w:rPr>
        <w:t xml:space="preserve"> that allows </w:t>
      </w:r>
      <w:r w:rsidR="00056E3F" w:rsidRPr="00F106A3">
        <w:rPr>
          <w:rFonts w:ascii="Times New Roman" w:hAnsi="Times New Roman" w:cs="Times New Roman"/>
        </w:rPr>
        <w:t>new businesses to be started with 7 steps and 30 days.</w:t>
      </w:r>
    </w:p>
    <w:p w:rsidR="001E0C48" w:rsidRPr="00F106A3" w:rsidRDefault="00EE0198" w:rsidP="002B603F">
      <w:pPr>
        <w:pStyle w:val="ListParagraph"/>
        <w:numPr>
          <w:ilvl w:val="0"/>
          <w:numId w:val="2"/>
        </w:numPr>
        <w:rPr>
          <w:rFonts w:ascii="Times New Roman" w:hAnsi="Times New Roman" w:cs="Times New Roman"/>
        </w:rPr>
      </w:pPr>
      <w:r w:rsidRPr="00F106A3">
        <w:rPr>
          <w:rFonts w:ascii="Times New Roman" w:hAnsi="Times New Roman" w:cs="Times New Roman"/>
        </w:rPr>
        <w:t xml:space="preserve">Finland’s markets are </w:t>
      </w:r>
      <w:r w:rsidR="00F17357" w:rsidRPr="00F106A3">
        <w:rPr>
          <w:rFonts w:ascii="Times New Roman" w:hAnsi="Times New Roman" w:cs="Times New Roman"/>
        </w:rPr>
        <w:t xml:space="preserve">open to foreign investment, </w:t>
      </w:r>
      <w:r w:rsidRPr="00F106A3">
        <w:rPr>
          <w:rFonts w:ascii="Times New Roman" w:hAnsi="Times New Roman" w:cs="Times New Roman"/>
        </w:rPr>
        <w:t xml:space="preserve">with </w:t>
      </w:r>
      <w:r w:rsidR="00F17357" w:rsidRPr="00F106A3">
        <w:rPr>
          <w:rFonts w:ascii="Times New Roman" w:hAnsi="Times New Roman" w:cs="Times New Roman"/>
        </w:rPr>
        <w:t>transparent, efficient regulations</w:t>
      </w:r>
      <w:r w:rsidRPr="00F106A3">
        <w:rPr>
          <w:rFonts w:ascii="Times New Roman" w:hAnsi="Times New Roman" w:cs="Times New Roman"/>
        </w:rPr>
        <w:t>, earning it a score of 12</w:t>
      </w:r>
      <w:r w:rsidRPr="00F106A3">
        <w:rPr>
          <w:rFonts w:ascii="Times New Roman" w:hAnsi="Times New Roman" w:cs="Times New Roman"/>
          <w:vertAlign w:val="superscript"/>
        </w:rPr>
        <w:t>th</w:t>
      </w:r>
      <w:r w:rsidRPr="00F106A3">
        <w:rPr>
          <w:rFonts w:ascii="Times New Roman" w:hAnsi="Times New Roman" w:cs="Times New Roman"/>
        </w:rPr>
        <w:t xml:space="preserve"> for trade freedom, 10</w:t>
      </w:r>
      <w:r w:rsidRPr="00F106A3">
        <w:rPr>
          <w:rFonts w:ascii="Times New Roman" w:hAnsi="Times New Roman" w:cs="Times New Roman"/>
          <w:vertAlign w:val="superscript"/>
        </w:rPr>
        <w:t>th</w:t>
      </w:r>
      <w:r w:rsidRPr="00F106A3">
        <w:rPr>
          <w:rFonts w:ascii="Times New Roman" w:hAnsi="Times New Roman" w:cs="Times New Roman"/>
        </w:rPr>
        <w:t xml:space="preserve"> investment freedom and 4</w:t>
      </w:r>
      <w:r w:rsidRPr="00F106A3">
        <w:rPr>
          <w:rFonts w:ascii="Times New Roman" w:hAnsi="Times New Roman" w:cs="Times New Roman"/>
          <w:vertAlign w:val="superscript"/>
        </w:rPr>
        <w:t>th</w:t>
      </w:r>
      <w:r w:rsidRPr="00F106A3">
        <w:rPr>
          <w:rFonts w:ascii="Times New Roman" w:hAnsi="Times New Roman" w:cs="Times New Roman"/>
        </w:rPr>
        <w:t xml:space="preserve"> for financial freedom out of 179 countries ranked by the Heritage Foundation for Economic Freedom.</w:t>
      </w:r>
    </w:p>
    <w:p w:rsidR="001E0C48" w:rsidRPr="00F106A3" w:rsidRDefault="008C3352" w:rsidP="002B603F">
      <w:pPr>
        <w:pStyle w:val="ListParagraph"/>
        <w:numPr>
          <w:ilvl w:val="0"/>
          <w:numId w:val="2"/>
        </w:numPr>
        <w:rPr>
          <w:rFonts w:ascii="Times New Roman" w:hAnsi="Times New Roman" w:cs="Times New Roman"/>
        </w:rPr>
      </w:pPr>
      <w:r w:rsidRPr="00F106A3">
        <w:rPr>
          <w:rFonts w:ascii="Times New Roman" w:hAnsi="Times New Roman" w:cs="Times New Roman"/>
        </w:rPr>
        <w:t xml:space="preserve">The cost of doing business is hindered by the high </w:t>
      </w:r>
      <w:r w:rsidR="00047DCB" w:rsidRPr="00F106A3">
        <w:rPr>
          <w:rFonts w:ascii="Times New Roman" w:hAnsi="Times New Roman" w:cs="Times New Roman"/>
        </w:rPr>
        <w:t xml:space="preserve">non-salary cost of labor and </w:t>
      </w:r>
      <w:r w:rsidRPr="00F106A3">
        <w:rPr>
          <w:rFonts w:ascii="Times New Roman" w:hAnsi="Times New Roman" w:cs="Times New Roman"/>
        </w:rPr>
        <w:t xml:space="preserve">costly </w:t>
      </w:r>
      <w:r w:rsidR="00047DCB" w:rsidRPr="00F106A3">
        <w:rPr>
          <w:rFonts w:ascii="Times New Roman" w:hAnsi="Times New Roman" w:cs="Times New Roman"/>
        </w:rPr>
        <w:t>severance payment</w:t>
      </w:r>
      <w:r w:rsidRPr="00F106A3">
        <w:rPr>
          <w:rFonts w:ascii="Times New Roman" w:hAnsi="Times New Roman" w:cs="Times New Roman"/>
        </w:rPr>
        <w:t>s</w:t>
      </w:r>
      <w:r w:rsidR="00A576EF" w:rsidRPr="00F106A3">
        <w:rPr>
          <w:rFonts w:ascii="Times New Roman" w:hAnsi="Times New Roman" w:cs="Times New Roman"/>
        </w:rPr>
        <w:t xml:space="preserve">, earning Finland </w:t>
      </w:r>
      <w:r w:rsidR="004C2E64" w:rsidRPr="00F106A3">
        <w:rPr>
          <w:rFonts w:ascii="Times New Roman" w:hAnsi="Times New Roman" w:cs="Times New Roman"/>
        </w:rPr>
        <w:t>a labor freedom score of 42.4 out of 100, 154</w:t>
      </w:r>
      <w:r w:rsidR="004C2E64" w:rsidRPr="00F106A3">
        <w:rPr>
          <w:rFonts w:ascii="Times New Roman" w:hAnsi="Times New Roman" w:cs="Times New Roman"/>
          <w:vertAlign w:val="superscript"/>
        </w:rPr>
        <w:t>th</w:t>
      </w:r>
      <w:r w:rsidR="004C2E64" w:rsidRPr="00F106A3">
        <w:rPr>
          <w:rFonts w:ascii="Times New Roman" w:hAnsi="Times New Roman" w:cs="Times New Roman"/>
        </w:rPr>
        <w:t xml:space="preserve"> in the world by the Heritage Foundation</w:t>
      </w:r>
      <w:r w:rsidRPr="00F106A3">
        <w:rPr>
          <w:rFonts w:ascii="Times New Roman" w:hAnsi="Times New Roman" w:cs="Times New Roman"/>
        </w:rPr>
        <w:t>.</w:t>
      </w:r>
    </w:p>
    <w:p w:rsidR="001E0C48" w:rsidRPr="00F106A3" w:rsidRDefault="001E0C48" w:rsidP="002B603F">
      <w:pPr>
        <w:pStyle w:val="ListParagraph"/>
        <w:numPr>
          <w:ilvl w:val="0"/>
          <w:numId w:val="2"/>
        </w:numPr>
        <w:rPr>
          <w:rFonts w:ascii="Times New Roman" w:hAnsi="Times New Roman" w:cs="Times New Roman"/>
        </w:rPr>
      </w:pPr>
      <w:r w:rsidRPr="00F106A3">
        <w:rPr>
          <w:rFonts w:ascii="Times New Roman" w:hAnsi="Times New Roman" w:cs="Times New Roman"/>
        </w:rPr>
        <w:t>Finland boasts</w:t>
      </w:r>
      <w:r w:rsidR="00277AB7" w:rsidRPr="00F106A3">
        <w:rPr>
          <w:rFonts w:ascii="Times New Roman" w:hAnsi="Times New Roman" w:cs="Times New Roman"/>
        </w:rPr>
        <w:t xml:space="preserve"> a high score of 6.4 out of 7 in Judicial Independence by Transparency International </w:t>
      </w:r>
      <w:r w:rsidRPr="00F106A3">
        <w:rPr>
          <w:rFonts w:ascii="Times New Roman" w:hAnsi="Times New Roman" w:cs="Times New Roman"/>
        </w:rPr>
        <w:t xml:space="preserve">due to </w:t>
      </w:r>
      <w:r w:rsidR="00277AB7" w:rsidRPr="00F106A3">
        <w:rPr>
          <w:rFonts w:ascii="Times New Roman" w:hAnsi="Times New Roman" w:cs="Times New Roman"/>
        </w:rPr>
        <w:t xml:space="preserve">a </w:t>
      </w:r>
      <w:r w:rsidR="00047DCB" w:rsidRPr="00F106A3">
        <w:rPr>
          <w:rFonts w:ascii="Times New Roman" w:hAnsi="Times New Roman" w:cs="Times New Roman"/>
        </w:rPr>
        <w:t>generally independent, qualified judiciary</w:t>
      </w:r>
      <w:r w:rsidRPr="00F106A3">
        <w:rPr>
          <w:rFonts w:ascii="Times New Roman" w:hAnsi="Times New Roman" w:cs="Times New Roman"/>
        </w:rPr>
        <w:t xml:space="preserve"> and ranks 2</w:t>
      </w:r>
      <w:r w:rsidRPr="00F106A3">
        <w:rPr>
          <w:rFonts w:ascii="Times New Roman" w:hAnsi="Times New Roman" w:cs="Times New Roman"/>
          <w:vertAlign w:val="superscript"/>
        </w:rPr>
        <w:t>nd</w:t>
      </w:r>
      <w:r w:rsidRPr="00F106A3">
        <w:rPr>
          <w:rFonts w:ascii="Times New Roman" w:hAnsi="Times New Roman" w:cs="Times New Roman"/>
        </w:rPr>
        <w:t xml:space="preserve"> in the world in the protection of property rights and 4</w:t>
      </w:r>
      <w:r w:rsidRPr="00F106A3">
        <w:rPr>
          <w:rFonts w:ascii="Times New Roman" w:hAnsi="Times New Roman" w:cs="Times New Roman"/>
          <w:vertAlign w:val="superscript"/>
        </w:rPr>
        <w:t>th</w:t>
      </w:r>
      <w:r w:rsidRPr="00F106A3">
        <w:rPr>
          <w:rFonts w:ascii="Times New Roman" w:hAnsi="Times New Roman" w:cs="Times New Roman"/>
        </w:rPr>
        <w:t xml:space="preserve"> in the world in the freedom of corruption, according to the Heritage Foundation, Economic Freedom Index</w:t>
      </w:r>
      <w:r w:rsidR="00277AB7" w:rsidRPr="00F106A3">
        <w:rPr>
          <w:rFonts w:ascii="Times New Roman" w:hAnsi="Times New Roman" w:cs="Times New Roman"/>
        </w:rPr>
        <w:t>.</w:t>
      </w:r>
      <w:r w:rsidRPr="00F106A3">
        <w:rPr>
          <w:rFonts w:ascii="Times New Roman" w:hAnsi="Times New Roman" w:cs="Times New Roman"/>
        </w:rPr>
        <w:t xml:space="preserve"> </w:t>
      </w:r>
    </w:p>
    <w:p w:rsidR="001E0C48" w:rsidRPr="00F106A3" w:rsidRDefault="00277AB7" w:rsidP="002B603F">
      <w:pPr>
        <w:pStyle w:val="ListParagraph"/>
        <w:numPr>
          <w:ilvl w:val="0"/>
          <w:numId w:val="2"/>
        </w:numPr>
        <w:rPr>
          <w:rFonts w:ascii="Times New Roman" w:hAnsi="Times New Roman" w:cs="Times New Roman"/>
        </w:rPr>
      </w:pPr>
      <w:r w:rsidRPr="00F106A3">
        <w:rPr>
          <w:rFonts w:ascii="Times New Roman" w:hAnsi="Times New Roman" w:cs="Times New Roman"/>
        </w:rPr>
        <w:t>A</w:t>
      </w:r>
      <w:r w:rsidR="00047DCB" w:rsidRPr="00F106A3">
        <w:rPr>
          <w:rFonts w:ascii="Times New Roman" w:hAnsi="Times New Roman" w:cs="Times New Roman"/>
        </w:rPr>
        <w:t xml:space="preserve">nti-corruption </w:t>
      </w:r>
      <w:r w:rsidR="008431D9">
        <w:rPr>
          <w:rFonts w:ascii="Times New Roman" w:hAnsi="Times New Roman" w:cs="Times New Roman"/>
        </w:rPr>
        <w:t>efforts</w:t>
      </w:r>
      <w:r w:rsidR="00047DCB" w:rsidRPr="00F106A3">
        <w:rPr>
          <w:rFonts w:ascii="Times New Roman" w:hAnsi="Times New Roman" w:cs="Times New Roman"/>
        </w:rPr>
        <w:t xml:space="preserve"> </w:t>
      </w:r>
      <w:r w:rsidRPr="00F106A3">
        <w:rPr>
          <w:rFonts w:ascii="Times New Roman" w:hAnsi="Times New Roman" w:cs="Times New Roman"/>
        </w:rPr>
        <w:t xml:space="preserve">have been very </w:t>
      </w:r>
      <w:r w:rsidR="00047DCB" w:rsidRPr="00F106A3">
        <w:rPr>
          <w:rFonts w:ascii="Times New Roman" w:hAnsi="Times New Roman" w:cs="Times New Roman"/>
        </w:rPr>
        <w:t>successful</w:t>
      </w:r>
      <w:r w:rsidRPr="00F106A3">
        <w:rPr>
          <w:rFonts w:ascii="Times New Roman" w:hAnsi="Times New Roman" w:cs="Times New Roman"/>
        </w:rPr>
        <w:t>, as Finland ranks in the 98</w:t>
      </w:r>
      <w:r w:rsidRPr="00F106A3">
        <w:rPr>
          <w:rFonts w:ascii="Times New Roman" w:hAnsi="Times New Roman" w:cs="Times New Roman"/>
          <w:vertAlign w:val="superscript"/>
        </w:rPr>
        <w:t>th</w:t>
      </w:r>
      <w:r w:rsidRPr="00F106A3">
        <w:rPr>
          <w:rFonts w:ascii="Times New Roman" w:hAnsi="Times New Roman" w:cs="Times New Roman"/>
        </w:rPr>
        <w:t xml:space="preserve"> percentile, with a score of 2.15 out of 2.5 in controlling corruption, according to Transparency International</w:t>
      </w:r>
      <w:r w:rsidR="004C2E64" w:rsidRPr="00F106A3">
        <w:rPr>
          <w:rFonts w:ascii="Times New Roman" w:hAnsi="Times New Roman" w:cs="Times New Roman"/>
        </w:rPr>
        <w:t xml:space="preserve"> and ranks 4</w:t>
      </w:r>
      <w:r w:rsidR="004C2E64" w:rsidRPr="00F106A3">
        <w:rPr>
          <w:rFonts w:ascii="Times New Roman" w:hAnsi="Times New Roman" w:cs="Times New Roman"/>
          <w:vertAlign w:val="superscript"/>
        </w:rPr>
        <w:t>th</w:t>
      </w:r>
      <w:r w:rsidR="004C2E64" w:rsidRPr="00F106A3">
        <w:rPr>
          <w:rFonts w:ascii="Times New Roman" w:hAnsi="Times New Roman" w:cs="Times New Roman"/>
        </w:rPr>
        <w:t xml:space="preserve"> in the world according to Heritage Foundation, with a score of 92 out of 100</w:t>
      </w:r>
      <w:r w:rsidRPr="00F106A3">
        <w:rPr>
          <w:rFonts w:ascii="Times New Roman" w:hAnsi="Times New Roman" w:cs="Times New Roman"/>
        </w:rPr>
        <w:t xml:space="preserve">. </w:t>
      </w:r>
    </w:p>
    <w:p w:rsidR="001E0C48" w:rsidRPr="00F106A3" w:rsidRDefault="004C2E64" w:rsidP="002B603F">
      <w:pPr>
        <w:pStyle w:val="ListParagraph"/>
        <w:numPr>
          <w:ilvl w:val="0"/>
          <w:numId w:val="2"/>
        </w:numPr>
        <w:rPr>
          <w:rFonts w:ascii="Times New Roman" w:hAnsi="Times New Roman" w:cs="Times New Roman"/>
        </w:rPr>
      </w:pPr>
      <w:r w:rsidRPr="00F106A3">
        <w:rPr>
          <w:rFonts w:ascii="Times New Roman" w:hAnsi="Times New Roman" w:cs="Times New Roman"/>
        </w:rPr>
        <w:t>The World Economic Forum ranks Finland 4</w:t>
      </w:r>
      <w:r w:rsidRPr="00F106A3">
        <w:rPr>
          <w:rFonts w:ascii="Times New Roman" w:hAnsi="Times New Roman" w:cs="Times New Roman"/>
          <w:vertAlign w:val="superscript"/>
        </w:rPr>
        <w:t>th</w:t>
      </w:r>
      <w:r w:rsidRPr="00F106A3">
        <w:rPr>
          <w:rFonts w:ascii="Times New Roman" w:hAnsi="Times New Roman" w:cs="Times New Roman"/>
        </w:rPr>
        <w:t xml:space="preserve"> in the world in global competitiveness, just ahead of the United States, </w:t>
      </w:r>
      <w:r w:rsidR="002B603F" w:rsidRPr="00F106A3">
        <w:rPr>
          <w:rFonts w:ascii="Times New Roman" w:hAnsi="Times New Roman" w:cs="Times New Roman"/>
        </w:rPr>
        <w:t>which is an increase of 3 places from 2010.</w:t>
      </w:r>
      <w:r w:rsidRPr="00F106A3">
        <w:rPr>
          <w:rFonts w:ascii="Times New Roman" w:hAnsi="Times New Roman" w:cs="Times New Roman"/>
        </w:rPr>
        <w:t xml:space="preserve"> </w:t>
      </w:r>
    </w:p>
    <w:p w:rsidR="004C2E64" w:rsidRPr="00F106A3" w:rsidRDefault="00056E3F" w:rsidP="002B603F">
      <w:pPr>
        <w:pStyle w:val="ListParagraph"/>
        <w:numPr>
          <w:ilvl w:val="0"/>
          <w:numId w:val="2"/>
        </w:numPr>
        <w:rPr>
          <w:rFonts w:ascii="Times New Roman" w:hAnsi="Times New Roman" w:cs="Times New Roman"/>
        </w:rPr>
      </w:pPr>
      <w:r w:rsidRPr="00F106A3">
        <w:rPr>
          <w:rFonts w:ascii="Times New Roman" w:hAnsi="Times New Roman" w:cs="Times New Roman"/>
        </w:rPr>
        <w:t>P</w:t>
      </w:r>
      <w:r w:rsidR="00047DCB" w:rsidRPr="00F106A3">
        <w:rPr>
          <w:rFonts w:ascii="Times New Roman" w:hAnsi="Times New Roman" w:cs="Times New Roman"/>
        </w:rPr>
        <w:t xml:space="preserve">roperty rights </w:t>
      </w:r>
      <w:r w:rsidR="004C2E64" w:rsidRPr="00F106A3">
        <w:rPr>
          <w:rFonts w:ascii="Times New Roman" w:hAnsi="Times New Roman" w:cs="Times New Roman"/>
        </w:rPr>
        <w:t xml:space="preserve">are </w:t>
      </w:r>
      <w:r w:rsidR="008431D9">
        <w:rPr>
          <w:rFonts w:ascii="Times New Roman" w:hAnsi="Times New Roman" w:cs="Times New Roman"/>
        </w:rPr>
        <w:t>well-</w:t>
      </w:r>
      <w:r w:rsidR="00047DCB" w:rsidRPr="00F106A3">
        <w:rPr>
          <w:rFonts w:ascii="Times New Roman" w:hAnsi="Times New Roman" w:cs="Times New Roman"/>
        </w:rPr>
        <w:t>protected</w:t>
      </w:r>
      <w:r w:rsidR="008431D9">
        <w:rPr>
          <w:rFonts w:ascii="Times New Roman" w:hAnsi="Times New Roman" w:cs="Times New Roman"/>
        </w:rPr>
        <w:t xml:space="preserve"> in Finland and c</w:t>
      </w:r>
      <w:r w:rsidRPr="00F106A3">
        <w:rPr>
          <w:rFonts w:ascii="Times New Roman" w:hAnsi="Times New Roman" w:cs="Times New Roman"/>
        </w:rPr>
        <w:t xml:space="preserve">ontractual agreements are strictly honored with adherence </w:t>
      </w:r>
      <w:r w:rsidR="00047DCB" w:rsidRPr="00F106A3">
        <w:rPr>
          <w:rFonts w:ascii="Times New Roman" w:hAnsi="Times New Roman" w:cs="Times New Roman"/>
        </w:rPr>
        <w:t>to international agreements protecting intellectual property</w:t>
      </w:r>
      <w:r w:rsidRPr="00F106A3">
        <w:rPr>
          <w:rFonts w:ascii="Times New Roman" w:hAnsi="Times New Roman" w:cs="Times New Roman"/>
        </w:rPr>
        <w:t>, resulting in the relatively high score of 1.97 (out of 2.5) for Rule of Law by Transparency International.</w:t>
      </w:r>
    </w:p>
    <w:p w:rsidR="00F17357" w:rsidRDefault="00F17357" w:rsidP="006778D3">
      <w:pPr>
        <w:rPr>
          <w:rFonts w:ascii="Times New Roman" w:hAnsi="Times New Roman" w:cs="Times New Roman"/>
        </w:rPr>
      </w:pPr>
    </w:p>
    <w:p w:rsidR="006778D3" w:rsidRDefault="006778D3" w:rsidP="006778D3">
      <w:pPr>
        <w:rPr>
          <w:rFonts w:ascii="Times New Roman" w:hAnsi="Times New Roman" w:cs="Times New Roman"/>
        </w:rPr>
      </w:pPr>
    </w:p>
    <w:p w:rsidR="006778D3" w:rsidRPr="00482A1E" w:rsidRDefault="006778D3" w:rsidP="006778D3">
      <w:pPr>
        <w:rPr>
          <w:rFonts w:ascii="Times New Roman" w:hAnsi="Times New Roman" w:cs="Times New Roman"/>
        </w:rPr>
      </w:pPr>
    </w:p>
    <w:p w:rsidR="00AC376E" w:rsidRPr="00482A1E" w:rsidRDefault="00AC376E" w:rsidP="00482A1E">
      <w:pPr>
        <w:pStyle w:val="Heading1"/>
        <w:spacing w:before="0" w:beforeAutospacing="0"/>
        <w:rPr>
          <w:sz w:val="28"/>
          <w:szCs w:val="28"/>
          <w:lang w:val="en"/>
        </w:rPr>
      </w:pPr>
      <w:r w:rsidRPr="00482A1E">
        <w:rPr>
          <w:sz w:val="28"/>
          <w:szCs w:val="28"/>
          <w:lang w:val="en"/>
        </w:rPr>
        <w:t xml:space="preserve">Finland Plans to Offset Costs to Industry </w:t>
      </w:r>
      <w:proofErr w:type="gramStart"/>
      <w:r w:rsidRPr="00482A1E">
        <w:rPr>
          <w:sz w:val="28"/>
          <w:szCs w:val="28"/>
          <w:lang w:val="en"/>
        </w:rPr>
        <w:t>From</w:t>
      </w:r>
      <w:proofErr w:type="gramEnd"/>
      <w:r w:rsidRPr="00482A1E">
        <w:rPr>
          <w:sz w:val="28"/>
          <w:szCs w:val="28"/>
          <w:lang w:val="en"/>
        </w:rPr>
        <w:t xml:space="preserve"> EU Sulfur Rules</w:t>
      </w:r>
    </w:p>
    <w:p w:rsidR="00AC376E" w:rsidRPr="00482A1E" w:rsidRDefault="00AC376E" w:rsidP="00AC376E">
      <w:pPr>
        <w:rPr>
          <w:rFonts w:ascii="Times New Roman" w:hAnsi="Times New Roman" w:cs="Times New Roman"/>
          <w:sz w:val="24"/>
          <w:szCs w:val="24"/>
          <w:lang w:val="en"/>
        </w:rPr>
      </w:pPr>
      <w:r w:rsidRPr="00482A1E">
        <w:rPr>
          <w:rFonts w:ascii="Times New Roman" w:hAnsi="Times New Roman" w:cs="Times New Roman"/>
          <w:sz w:val="24"/>
          <w:szCs w:val="24"/>
          <w:lang w:val="en"/>
        </w:rPr>
        <w:t xml:space="preserve">By Kasper </w:t>
      </w:r>
      <w:proofErr w:type="spellStart"/>
      <w:r w:rsidRPr="00482A1E">
        <w:rPr>
          <w:rFonts w:ascii="Times New Roman" w:hAnsi="Times New Roman" w:cs="Times New Roman"/>
          <w:sz w:val="24"/>
          <w:szCs w:val="24"/>
          <w:lang w:val="en"/>
        </w:rPr>
        <w:t>Viita</w:t>
      </w:r>
      <w:proofErr w:type="spellEnd"/>
      <w:r w:rsidRPr="00482A1E">
        <w:rPr>
          <w:rFonts w:ascii="Times New Roman" w:hAnsi="Times New Roman" w:cs="Times New Roman"/>
          <w:sz w:val="24"/>
          <w:szCs w:val="24"/>
          <w:lang w:val="en"/>
        </w:rPr>
        <w:t xml:space="preserve"> on September 13, 2012</w:t>
      </w:r>
      <w:r w:rsidR="00482A1E" w:rsidRPr="00482A1E">
        <w:rPr>
          <w:rFonts w:ascii="Times New Roman" w:hAnsi="Times New Roman" w:cs="Times New Roman"/>
          <w:sz w:val="24"/>
          <w:szCs w:val="24"/>
          <w:lang w:val="en"/>
        </w:rPr>
        <w:t xml:space="preserve">, </w:t>
      </w:r>
      <w:r w:rsidR="00482A1E" w:rsidRPr="00482A1E">
        <w:rPr>
          <w:rFonts w:ascii="Times New Roman" w:hAnsi="Times New Roman" w:cs="Times New Roman"/>
          <w:i/>
          <w:sz w:val="24"/>
          <w:szCs w:val="24"/>
          <w:lang w:val="en"/>
        </w:rPr>
        <w:t xml:space="preserve">Bloomberg </w:t>
      </w:r>
      <w:proofErr w:type="spellStart"/>
      <w:r w:rsidR="00482A1E" w:rsidRPr="00482A1E">
        <w:rPr>
          <w:rFonts w:ascii="Times New Roman" w:hAnsi="Times New Roman" w:cs="Times New Roman"/>
          <w:i/>
          <w:sz w:val="24"/>
          <w:szCs w:val="24"/>
          <w:lang w:val="en"/>
        </w:rPr>
        <w:t>Businessweek</w:t>
      </w:r>
      <w:proofErr w:type="spellEnd"/>
    </w:p>
    <w:p w:rsidR="00AC376E" w:rsidRPr="00482A1E" w:rsidRDefault="00AC376E" w:rsidP="00AC376E">
      <w:pPr>
        <w:pStyle w:val="NormalWeb"/>
        <w:rPr>
          <w:lang w:val="en"/>
        </w:rPr>
      </w:pPr>
      <w:r w:rsidRPr="00482A1E">
        <w:rPr>
          <w:lang w:val="en"/>
        </w:rPr>
        <w:t xml:space="preserve">Finland’s government will compensate the country’s industry for higher transportation costs caused by a European Union law cutting sulfur emissions, Economy Minister </w:t>
      </w:r>
      <w:proofErr w:type="spellStart"/>
      <w:r w:rsidRPr="00482A1E">
        <w:rPr>
          <w:lang w:val="en"/>
        </w:rPr>
        <w:t>Jyri</w:t>
      </w:r>
      <w:proofErr w:type="spellEnd"/>
      <w:r w:rsidRPr="00482A1E">
        <w:rPr>
          <w:lang w:val="en"/>
        </w:rPr>
        <w:t xml:space="preserve"> </w:t>
      </w:r>
      <w:proofErr w:type="spellStart"/>
      <w:r w:rsidRPr="00482A1E">
        <w:rPr>
          <w:lang w:val="en"/>
        </w:rPr>
        <w:t>Haekaemies</w:t>
      </w:r>
      <w:proofErr w:type="spellEnd"/>
      <w:r w:rsidRPr="00482A1E">
        <w:rPr>
          <w:lang w:val="en"/>
        </w:rPr>
        <w:t xml:space="preserve"> said. </w:t>
      </w:r>
    </w:p>
    <w:p w:rsidR="00AC376E" w:rsidRPr="00482A1E" w:rsidRDefault="00AC376E" w:rsidP="00AC376E">
      <w:pPr>
        <w:pStyle w:val="NormalWeb"/>
        <w:rPr>
          <w:lang w:val="en"/>
        </w:rPr>
      </w:pPr>
      <w:r w:rsidRPr="00482A1E">
        <w:rPr>
          <w:lang w:val="en"/>
        </w:rPr>
        <w:t xml:space="preserve">“We’ll go through different available instruments to respond to the increased costs,” </w:t>
      </w:r>
      <w:proofErr w:type="spellStart"/>
      <w:r w:rsidRPr="00482A1E">
        <w:rPr>
          <w:lang w:val="en"/>
        </w:rPr>
        <w:t>Haekaemies</w:t>
      </w:r>
      <w:proofErr w:type="spellEnd"/>
      <w:r w:rsidRPr="00482A1E">
        <w:rPr>
          <w:lang w:val="en"/>
        </w:rPr>
        <w:t xml:space="preserve"> said in an interview in Helsinki today. “The forest industry is the most concerned and considers it a major cost increase. These messages will be taken seriously and we’ll see in March how far the government is prepared to go.” </w:t>
      </w:r>
    </w:p>
    <w:p w:rsidR="00AC376E" w:rsidRPr="00482A1E" w:rsidRDefault="00AC376E" w:rsidP="00AC376E">
      <w:pPr>
        <w:pStyle w:val="NormalWeb"/>
        <w:rPr>
          <w:lang w:val="en"/>
        </w:rPr>
      </w:pPr>
      <w:r w:rsidRPr="00482A1E">
        <w:rPr>
          <w:lang w:val="en"/>
        </w:rPr>
        <w:t xml:space="preserve">The new rules requiring a reduction of sulfur used in marine fuel will cost Finnish industry about 600 million euros ($775 million) each year, the equivalent of about 12,000 jobs, the Federation of Finnish Technology Industries said Sept. 11. </w:t>
      </w:r>
    </w:p>
    <w:p w:rsidR="00AC376E" w:rsidRPr="00482A1E" w:rsidRDefault="00AC376E" w:rsidP="00AC376E">
      <w:pPr>
        <w:pStyle w:val="NormalWeb"/>
        <w:rPr>
          <w:lang w:val="en"/>
        </w:rPr>
      </w:pPr>
      <w:r w:rsidRPr="00482A1E">
        <w:rPr>
          <w:lang w:val="en"/>
        </w:rPr>
        <w:t xml:space="preserve">Exports account for about 40 percent of the Nordic nation’s economy, including paper sold by </w:t>
      </w:r>
      <w:proofErr w:type="spellStart"/>
      <w:r w:rsidRPr="00482A1E">
        <w:rPr>
          <w:lang w:val="en"/>
        </w:rPr>
        <w:t>Stora</w:t>
      </w:r>
      <w:proofErr w:type="spellEnd"/>
      <w:r w:rsidRPr="00482A1E">
        <w:rPr>
          <w:lang w:val="en"/>
        </w:rPr>
        <w:t xml:space="preserve"> Enso </w:t>
      </w:r>
      <w:proofErr w:type="spellStart"/>
      <w:r w:rsidRPr="00482A1E">
        <w:rPr>
          <w:lang w:val="en"/>
        </w:rPr>
        <w:t>Oyj</w:t>
      </w:r>
      <w:proofErr w:type="spellEnd"/>
      <w:r w:rsidRPr="00482A1E">
        <w:rPr>
          <w:lang w:val="en"/>
        </w:rPr>
        <w:t xml:space="preserve"> </w:t>
      </w:r>
      <w:r w:rsidR="00482A1E">
        <w:rPr>
          <w:lang w:val="en"/>
        </w:rPr>
        <w:t>and UPM-</w:t>
      </w:r>
      <w:proofErr w:type="spellStart"/>
      <w:r w:rsidR="00482A1E">
        <w:rPr>
          <w:lang w:val="en"/>
        </w:rPr>
        <w:t>Kymmene</w:t>
      </w:r>
      <w:proofErr w:type="spellEnd"/>
      <w:r w:rsidR="00482A1E">
        <w:rPr>
          <w:lang w:val="en"/>
        </w:rPr>
        <w:t xml:space="preserve"> </w:t>
      </w:r>
      <w:proofErr w:type="spellStart"/>
      <w:r w:rsidR="00482A1E">
        <w:rPr>
          <w:lang w:val="en"/>
        </w:rPr>
        <w:t>Oyj</w:t>
      </w:r>
      <w:proofErr w:type="spellEnd"/>
      <w:r w:rsidR="00482A1E">
        <w:rPr>
          <w:lang w:val="en"/>
        </w:rPr>
        <w:t xml:space="preserve">, </w:t>
      </w:r>
      <w:r w:rsidRPr="00482A1E">
        <w:rPr>
          <w:lang w:val="en"/>
        </w:rPr>
        <w:t xml:space="preserve">as well as steel delivered by </w:t>
      </w:r>
      <w:proofErr w:type="spellStart"/>
      <w:r w:rsidRPr="00482A1E">
        <w:rPr>
          <w:lang w:val="en"/>
        </w:rPr>
        <w:t>Rautaruukki</w:t>
      </w:r>
      <w:proofErr w:type="spellEnd"/>
      <w:r w:rsidRPr="00482A1E">
        <w:rPr>
          <w:lang w:val="en"/>
        </w:rPr>
        <w:t xml:space="preserve"> </w:t>
      </w:r>
      <w:proofErr w:type="spellStart"/>
      <w:r w:rsidRPr="00482A1E">
        <w:rPr>
          <w:lang w:val="en"/>
        </w:rPr>
        <w:t>Oyj</w:t>
      </w:r>
      <w:proofErr w:type="spellEnd"/>
      <w:r w:rsidRPr="00482A1E">
        <w:rPr>
          <w:lang w:val="en"/>
        </w:rPr>
        <w:t xml:space="preserve">. </w:t>
      </w:r>
      <w:bookmarkStart w:id="0" w:name="_GoBack"/>
      <w:bookmarkEnd w:id="0"/>
      <w:r w:rsidRPr="00482A1E">
        <w:rPr>
          <w:lang w:val="en"/>
        </w:rPr>
        <w:t xml:space="preserve"> More than 80 percent of Finnish foreign trade is transported on ships and affected by the new sulfur rule. </w:t>
      </w:r>
    </w:p>
    <w:p w:rsidR="00AC376E" w:rsidRPr="00482A1E" w:rsidRDefault="00AC376E" w:rsidP="00AC376E">
      <w:pPr>
        <w:pStyle w:val="NormalWeb"/>
        <w:rPr>
          <w:lang w:val="en"/>
        </w:rPr>
      </w:pPr>
      <w:r w:rsidRPr="00482A1E">
        <w:rPr>
          <w:lang w:val="en"/>
        </w:rPr>
        <w:t xml:space="preserve">The forest industry said Sept. 11 its costs will increase by 200 million euros each year and UPM Chief Executive Officer </w:t>
      </w:r>
      <w:proofErr w:type="spellStart"/>
      <w:r w:rsidRPr="00482A1E">
        <w:rPr>
          <w:lang w:val="en"/>
        </w:rPr>
        <w:t>Jussi</w:t>
      </w:r>
      <w:proofErr w:type="spellEnd"/>
      <w:r w:rsidRPr="00482A1E">
        <w:rPr>
          <w:lang w:val="en"/>
        </w:rPr>
        <w:t xml:space="preserve"> </w:t>
      </w:r>
      <w:proofErr w:type="spellStart"/>
      <w:r w:rsidRPr="00482A1E">
        <w:rPr>
          <w:lang w:val="en"/>
        </w:rPr>
        <w:t>Pesonen</w:t>
      </w:r>
      <w:proofErr w:type="spellEnd"/>
      <w:r w:rsidRPr="00482A1E">
        <w:rPr>
          <w:lang w:val="en"/>
        </w:rPr>
        <w:t xml:space="preserve"> said the papermaker will shift about 300,000 tons of paper production to Central Europe to escape the higher cost, newspaper </w:t>
      </w:r>
      <w:proofErr w:type="spellStart"/>
      <w:r w:rsidRPr="00482A1E">
        <w:rPr>
          <w:lang w:val="en"/>
        </w:rPr>
        <w:t>Maaseudun</w:t>
      </w:r>
      <w:proofErr w:type="spellEnd"/>
      <w:r w:rsidRPr="00482A1E">
        <w:rPr>
          <w:lang w:val="en"/>
        </w:rPr>
        <w:t xml:space="preserve"> </w:t>
      </w:r>
      <w:proofErr w:type="spellStart"/>
      <w:r w:rsidRPr="00482A1E">
        <w:rPr>
          <w:lang w:val="en"/>
        </w:rPr>
        <w:t>Tulevaisuus</w:t>
      </w:r>
      <w:proofErr w:type="spellEnd"/>
      <w:r w:rsidRPr="00482A1E">
        <w:rPr>
          <w:lang w:val="en"/>
        </w:rPr>
        <w:t xml:space="preserve"> reported on Sept. 7. </w:t>
      </w:r>
    </w:p>
    <w:p w:rsidR="00AC376E" w:rsidRPr="00482A1E" w:rsidRDefault="00AC376E" w:rsidP="00AC376E">
      <w:pPr>
        <w:pStyle w:val="NormalWeb"/>
        <w:rPr>
          <w:lang w:val="en"/>
        </w:rPr>
      </w:pPr>
      <w:r w:rsidRPr="00482A1E">
        <w:rPr>
          <w:lang w:val="en"/>
        </w:rPr>
        <w:t xml:space="preserve">The first part of the regulations will affect vessels in the Baltic Sea, the North Sea and the English Channel, limiting sulfur in fuel to 0.1 percent in 2015 compared with 1 percent now. The sulfur limit in other EU waters will drop to 0.5 percent in 2020 from as much as 3.5 percent now. </w:t>
      </w:r>
    </w:p>
    <w:p w:rsidR="00AC376E" w:rsidRPr="00482A1E" w:rsidRDefault="00AC376E" w:rsidP="00AC376E">
      <w:pPr>
        <w:pStyle w:val="NormalWeb"/>
        <w:rPr>
          <w:lang w:val="en"/>
        </w:rPr>
      </w:pPr>
      <w:r w:rsidRPr="00482A1E">
        <w:rPr>
          <w:lang w:val="en"/>
        </w:rPr>
        <w:t xml:space="preserve">No amount is yet set for the compensation, </w:t>
      </w:r>
      <w:proofErr w:type="spellStart"/>
      <w:r w:rsidRPr="00482A1E">
        <w:rPr>
          <w:lang w:val="en"/>
        </w:rPr>
        <w:t>Haekaemies</w:t>
      </w:r>
      <w:proofErr w:type="spellEnd"/>
      <w:r w:rsidRPr="00482A1E">
        <w:rPr>
          <w:lang w:val="en"/>
        </w:rPr>
        <w:t xml:space="preserve"> said. The government negotiates its spending framework for four years until 2017 next March. The talks are “the target date by which we aim to specify the amount and who gets the compensation, so that it goes to those most affected.” </w:t>
      </w:r>
    </w:p>
    <w:p w:rsidR="00482A1E" w:rsidRPr="00482A1E" w:rsidRDefault="00482A1E" w:rsidP="00482A1E">
      <w:pPr>
        <w:spacing w:after="0"/>
        <w:rPr>
          <w:rFonts w:ascii="Times New Roman" w:hAnsi="Times New Roman" w:cs="Times New Roman"/>
          <w:sz w:val="24"/>
          <w:szCs w:val="24"/>
          <w:lang w:val="en"/>
        </w:rPr>
      </w:pPr>
      <w:hyperlink r:id="rId8" w:history="1">
        <w:r w:rsidRPr="00482A1E">
          <w:rPr>
            <w:rStyle w:val="Hyperlink"/>
            <w:rFonts w:ascii="Times New Roman" w:hAnsi="Times New Roman" w:cs="Times New Roman"/>
            <w:sz w:val="24"/>
            <w:szCs w:val="24"/>
            <w:lang w:val="en"/>
          </w:rPr>
          <w:t>http://www.businessweek.com/news/2012-09-13/finland-plans-to-offset-costs-to-industry-from-eu-sulfur-rules</w:t>
        </w:r>
      </w:hyperlink>
      <w:r w:rsidRPr="00482A1E">
        <w:rPr>
          <w:rFonts w:ascii="Times New Roman" w:hAnsi="Times New Roman" w:cs="Times New Roman"/>
          <w:sz w:val="24"/>
          <w:szCs w:val="24"/>
          <w:lang w:val="en"/>
        </w:rPr>
        <w:t xml:space="preserve"> </w:t>
      </w:r>
    </w:p>
    <w:p w:rsidR="00F17357" w:rsidRPr="00F17357" w:rsidRDefault="00F1735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F17357" w:rsidRPr="00F17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1A0"/>
    <w:multiLevelType w:val="multilevel"/>
    <w:tmpl w:val="E182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64491"/>
    <w:multiLevelType w:val="hybridMultilevel"/>
    <w:tmpl w:val="65922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EF1853"/>
    <w:multiLevelType w:val="hybridMultilevel"/>
    <w:tmpl w:val="B4CC8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57"/>
    <w:rsid w:val="00047DCB"/>
    <w:rsid w:val="00056E3F"/>
    <w:rsid w:val="001E0C48"/>
    <w:rsid w:val="00231243"/>
    <w:rsid w:val="00277AB7"/>
    <w:rsid w:val="002B603F"/>
    <w:rsid w:val="00482A1E"/>
    <w:rsid w:val="004C2E64"/>
    <w:rsid w:val="00552F5B"/>
    <w:rsid w:val="006778D3"/>
    <w:rsid w:val="00707406"/>
    <w:rsid w:val="008431D9"/>
    <w:rsid w:val="008C3352"/>
    <w:rsid w:val="00A576EF"/>
    <w:rsid w:val="00AC376E"/>
    <w:rsid w:val="00C07E98"/>
    <w:rsid w:val="00C70C26"/>
    <w:rsid w:val="00DD7B4C"/>
    <w:rsid w:val="00DE37CE"/>
    <w:rsid w:val="00EE0198"/>
    <w:rsid w:val="00F106A3"/>
    <w:rsid w:val="00F1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78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57"/>
    <w:rPr>
      <w:rFonts w:ascii="Tahoma" w:hAnsi="Tahoma" w:cs="Tahoma"/>
      <w:sz w:val="16"/>
      <w:szCs w:val="16"/>
    </w:rPr>
  </w:style>
  <w:style w:type="paragraph" w:styleId="ListParagraph">
    <w:name w:val="List Paragraph"/>
    <w:basedOn w:val="Normal"/>
    <w:uiPriority w:val="34"/>
    <w:qFormat/>
    <w:rsid w:val="00F17357"/>
    <w:pPr>
      <w:ind w:left="720"/>
      <w:contextualSpacing/>
    </w:pPr>
  </w:style>
  <w:style w:type="character" w:customStyle="1" w:styleId="Heading1Char">
    <w:name w:val="Heading 1 Char"/>
    <w:basedOn w:val="DefaultParagraphFont"/>
    <w:link w:val="Heading1"/>
    <w:uiPriority w:val="9"/>
    <w:rsid w:val="006778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778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778D3"/>
    <w:rPr>
      <w:color w:val="0000FF"/>
      <w:u w:val="single"/>
    </w:rPr>
  </w:style>
  <w:style w:type="character" w:customStyle="1" w:styleId="googqs-tidbit1">
    <w:name w:val="goog_qs-tidbit1"/>
    <w:basedOn w:val="DefaultParagraphFont"/>
    <w:rsid w:val="006778D3"/>
    <w:rPr>
      <w:vanish w:val="0"/>
      <w:webHidden w:val="0"/>
      <w:specVanish w:val="0"/>
    </w:rPr>
  </w:style>
  <w:style w:type="character" w:customStyle="1" w:styleId="pro951">
    <w:name w:val="pro951"/>
    <w:basedOn w:val="DefaultParagraphFont"/>
    <w:rsid w:val="006778D3"/>
    <w:rPr>
      <w:sz w:val="23"/>
      <w:szCs w:val="23"/>
    </w:rPr>
  </w:style>
  <w:style w:type="character" w:customStyle="1" w:styleId="kursiivi1">
    <w:name w:val="kursiivi1"/>
    <w:basedOn w:val="DefaultParagraphFont"/>
    <w:rsid w:val="006778D3"/>
    <w:rPr>
      <w:i/>
      <w:iCs/>
    </w:rPr>
  </w:style>
  <w:style w:type="character" w:customStyle="1" w:styleId="votsikko1">
    <w:name w:val="votsikko1"/>
    <w:basedOn w:val="DefaultParagraphFont"/>
    <w:rsid w:val="006778D3"/>
    <w:rPr>
      <w:b/>
      <w:bCs/>
    </w:rPr>
  </w:style>
  <w:style w:type="character" w:customStyle="1" w:styleId="pro751">
    <w:name w:val="pro751"/>
    <w:basedOn w:val="DefaultParagraphFont"/>
    <w:rsid w:val="006778D3"/>
    <w:rPr>
      <w:sz w:val="18"/>
      <w:szCs w:val="18"/>
    </w:rPr>
  </w:style>
  <w:style w:type="paragraph" w:styleId="NormalWeb">
    <w:name w:val="Normal (Web)"/>
    <w:basedOn w:val="Normal"/>
    <w:uiPriority w:val="99"/>
    <w:semiHidden/>
    <w:unhideWhenUsed/>
    <w:rsid w:val="00AC37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78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57"/>
    <w:rPr>
      <w:rFonts w:ascii="Tahoma" w:hAnsi="Tahoma" w:cs="Tahoma"/>
      <w:sz w:val="16"/>
      <w:szCs w:val="16"/>
    </w:rPr>
  </w:style>
  <w:style w:type="paragraph" w:styleId="ListParagraph">
    <w:name w:val="List Paragraph"/>
    <w:basedOn w:val="Normal"/>
    <w:uiPriority w:val="34"/>
    <w:qFormat/>
    <w:rsid w:val="00F17357"/>
    <w:pPr>
      <w:ind w:left="720"/>
      <w:contextualSpacing/>
    </w:pPr>
  </w:style>
  <w:style w:type="character" w:customStyle="1" w:styleId="Heading1Char">
    <w:name w:val="Heading 1 Char"/>
    <w:basedOn w:val="DefaultParagraphFont"/>
    <w:link w:val="Heading1"/>
    <w:uiPriority w:val="9"/>
    <w:rsid w:val="006778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778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778D3"/>
    <w:rPr>
      <w:color w:val="0000FF"/>
      <w:u w:val="single"/>
    </w:rPr>
  </w:style>
  <w:style w:type="character" w:customStyle="1" w:styleId="googqs-tidbit1">
    <w:name w:val="goog_qs-tidbit1"/>
    <w:basedOn w:val="DefaultParagraphFont"/>
    <w:rsid w:val="006778D3"/>
    <w:rPr>
      <w:vanish w:val="0"/>
      <w:webHidden w:val="0"/>
      <w:specVanish w:val="0"/>
    </w:rPr>
  </w:style>
  <w:style w:type="character" w:customStyle="1" w:styleId="pro951">
    <w:name w:val="pro951"/>
    <w:basedOn w:val="DefaultParagraphFont"/>
    <w:rsid w:val="006778D3"/>
    <w:rPr>
      <w:sz w:val="23"/>
      <w:szCs w:val="23"/>
    </w:rPr>
  </w:style>
  <w:style w:type="character" w:customStyle="1" w:styleId="kursiivi1">
    <w:name w:val="kursiivi1"/>
    <w:basedOn w:val="DefaultParagraphFont"/>
    <w:rsid w:val="006778D3"/>
    <w:rPr>
      <w:i/>
      <w:iCs/>
    </w:rPr>
  </w:style>
  <w:style w:type="character" w:customStyle="1" w:styleId="votsikko1">
    <w:name w:val="votsikko1"/>
    <w:basedOn w:val="DefaultParagraphFont"/>
    <w:rsid w:val="006778D3"/>
    <w:rPr>
      <w:b/>
      <w:bCs/>
    </w:rPr>
  </w:style>
  <w:style w:type="character" w:customStyle="1" w:styleId="pro751">
    <w:name w:val="pro751"/>
    <w:basedOn w:val="DefaultParagraphFont"/>
    <w:rsid w:val="006778D3"/>
    <w:rPr>
      <w:sz w:val="18"/>
      <w:szCs w:val="18"/>
    </w:rPr>
  </w:style>
  <w:style w:type="paragraph" w:styleId="NormalWeb">
    <w:name w:val="Normal (Web)"/>
    <w:basedOn w:val="Normal"/>
    <w:uiPriority w:val="99"/>
    <w:semiHidden/>
    <w:unhideWhenUsed/>
    <w:rsid w:val="00AC3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4859">
      <w:bodyDiv w:val="1"/>
      <w:marLeft w:val="0"/>
      <w:marRight w:val="0"/>
      <w:marTop w:val="0"/>
      <w:marBottom w:val="0"/>
      <w:divBdr>
        <w:top w:val="none" w:sz="0" w:space="0" w:color="auto"/>
        <w:left w:val="none" w:sz="0" w:space="0" w:color="auto"/>
        <w:bottom w:val="none" w:sz="0" w:space="0" w:color="auto"/>
        <w:right w:val="none" w:sz="0" w:space="0" w:color="auto"/>
      </w:divBdr>
      <w:divsChild>
        <w:div w:id="2103334155">
          <w:marLeft w:val="0"/>
          <w:marRight w:val="0"/>
          <w:marTop w:val="0"/>
          <w:marBottom w:val="0"/>
          <w:divBdr>
            <w:top w:val="none" w:sz="0" w:space="0" w:color="auto"/>
            <w:left w:val="none" w:sz="0" w:space="0" w:color="auto"/>
            <w:bottom w:val="none" w:sz="0" w:space="0" w:color="auto"/>
            <w:right w:val="none" w:sz="0" w:space="0" w:color="auto"/>
          </w:divBdr>
          <w:divsChild>
            <w:div w:id="340818859">
              <w:marLeft w:val="0"/>
              <w:marRight w:val="0"/>
              <w:marTop w:val="0"/>
              <w:marBottom w:val="0"/>
              <w:divBdr>
                <w:top w:val="none" w:sz="0" w:space="0" w:color="auto"/>
                <w:left w:val="none" w:sz="0" w:space="0" w:color="auto"/>
                <w:bottom w:val="none" w:sz="0" w:space="0" w:color="auto"/>
                <w:right w:val="none" w:sz="0" w:space="0" w:color="auto"/>
              </w:divBdr>
              <w:divsChild>
                <w:div w:id="118187646">
                  <w:marLeft w:val="0"/>
                  <w:marRight w:val="0"/>
                  <w:marTop w:val="0"/>
                  <w:marBottom w:val="0"/>
                  <w:divBdr>
                    <w:top w:val="none" w:sz="0" w:space="0" w:color="auto"/>
                    <w:left w:val="none" w:sz="0" w:space="0" w:color="auto"/>
                    <w:bottom w:val="none" w:sz="0" w:space="0" w:color="auto"/>
                    <w:right w:val="none" w:sz="0" w:space="0" w:color="auto"/>
                  </w:divBdr>
                  <w:divsChild>
                    <w:div w:id="575284503">
                      <w:marLeft w:val="0"/>
                      <w:marRight w:val="0"/>
                      <w:marTop w:val="0"/>
                      <w:marBottom w:val="0"/>
                      <w:divBdr>
                        <w:top w:val="none" w:sz="0" w:space="0" w:color="auto"/>
                        <w:left w:val="none" w:sz="0" w:space="0" w:color="auto"/>
                        <w:bottom w:val="none" w:sz="0" w:space="0" w:color="auto"/>
                        <w:right w:val="none" w:sz="0" w:space="0" w:color="auto"/>
                      </w:divBdr>
                      <w:divsChild>
                        <w:div w:id="1590232978">
                          <w:marLeft w:val="0"/>
                          <w:marRight w:val="0"/>
                          <w:marTop w:val="0"/>
                          <w:marBottom w:val="0"/>
                          <w:divBdr>
                            <w:top w:val="none" w:sz="0" w:space="0" w:color="auto"/>
                            <w:left w:val="none" w:sz="0" w:space="0" w:color="auto"/>
                            <w:bottom w:val="none" w:sz="0" w:space="0" w:color="auto"/>
                            <w:right w:val="none" w:sz="0" w:space="0" w:color="auto"/>
                          </w:divBdr>
                        </w:div>
                        <w:div w:id="2022198814">
                          <w:marLeft w:val="0"/>
                          <w:marRight w:val="0"/>
                          <w:marTop w:val="0"/>
                          <w:marBottom w:val="0"/>
                          <w:divBdr>
                            <w:top w:val="none" w:sz="0" w:space="0" w:color="auto"/>
                            <w:left w:val="none" w:sz="0" w:space="0" w:color="auto"/>
                            <w:bottom w:val="none" w:sz="0" w:space="0" w:color="auto"/>
                            <w:right w:val="none" w:sz="0" w:space="0" w:color="auto"/>
                          </w:divBdr>
                        </w:div>
                        <w:div w:id="384645959">
                          <w:marLeft w:val="0"/>
                          <w:marRight w:val="0"/>
                          <w:marTop w:val="0"/>
                          <w:marBottom w:val="0"/>
                          <w:divBdr>
                            <w:top w:val="none" w:sz="0" w:space="0" w:color="auto"/>
                            <w:left w:val="none" w:sz="0" w:space="0" w:color="auto"/>
                            <w:bottom w:val="none" w:sz="0" w:space="0" w:color="auto"/>
                            <w:right w:val="none" w:sz="0" w:space="0" w:color="auto"/>
                          </w:divBdr>
                          <w:divsChild>
                            <w:div w:id="18319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news/2012-09-13/finland-plans-to-offset-costs-to-industry-from-eu-sulfur-rules"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maps/fi_largelocator_templat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Giordano</dc:creator>
  <cp:lastModifiedBy>Debbie</cp:lastModifiedBy>
  <cp:revision>3</cp:revision>
  <dcterms:created xsi:type="dcterms:W3CDTF">2012-10-01T06:49:00Z</dcterms:created>
  <dcterms:modified xsi:type="dcterms:W3CDTF">2012-10-01T06:54:00Z</dcterms:modified>
</cp:coreProperties>
</file>